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6A" w:rsidRDefault="00111E6A">
      <w:pPr>
        <w:pStyle w:val="Footer"/>
        <w:tabs>
          <w:tab w:val="clear" w:pos="4320"/>
          <w:tab w:val="clear" w:pos="8640"/>
        </w:tabs>
      </w:pPr>
      <w:r>
        <w:t xml:space="preserve"> </w:t>
      </w:r>
    </w:p>
    <w:p w:rsidR="00111E6A" w:rsidRDefault="00111E6A">
      <w:pPr>
        <w:rPr>
          <w:rFonts w:cs="Arial"/>
          <w:b/>
          <w:sz w:val="28"/>
        </w:rPr>
      </w:pPr>
    </w:p>
    <w:p w:rsidR="00111E6A" w:rsidRPr="008F365B" w:rsidRDefault="008F365B" w:rsidP="008F365B">
      <w:pPr>
        <w:pStyle w:val="Heading1"/>
        <w:jc w:val="center"/>
        <w:rPr>
          <w:rFonts w:cs="Arial"/>
        </w:rPr>
      </w:pPr>
      <w:r>
        <w:rPr>
          <w:rFonts w:cs="Arial"/>
          <w:noProof/>
        </w:rPr>
        <w:drawing>
          <wp:inline distT="0" distB="0" distL="0" distR="0">
            <wp:extent cx="2800350" cy="7493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685" cy="751872"/>
                    </a:xfrm>
                    <a:prstGeom prst="rect">
                      <a:avLst/>
                    </a:prstGeom>
                  </pic:spPr>
                </pic:pic>
              </a:graphicData>
            </a:graphic>
          </wp:inline>
        </w:drawing>
      </w:r>
    </w:p>
    <w:p w:rsidR="00111E6A" w:rsidRPr="008F365B" w:rsidRDefault="00111E6A">
      <w:pPr>
        <w:ind w:right="-57"/>
        <w:rPr>
          <w:rFonts w:cs="Arial"/>
          <w:b/>
          <w:sz w:val="28"/>
        </w:rPr>
      </w:pPr>
    </w:p>
    <w:p w:rsidR="00111E6A" w:rsidRDefault="00111E6A">
      <w:pPr>
        <w:ind w:left="3497" w:hanging="3497"/>
        <w:rPr>
          <w:rFonts w:cs="Arial"/>
          <w:b/>
          <w:sz w:val="28"/>
        </w:rPr>
      </w:pPr>
    </w:p>
    <w:p w:rsidR="00111E6A" w:rsidRDefault="00111E6A">
      <w:pPr>
        <w:pStyle w:val="Heading2"/>
        <w:rPr>
          <w:rFonts w:cs="Arial"/>
          <w:sz w:val="20"/>
        </w:rPr>
      </w:pPr>
      <w:r>
        <w:rPr>
          <w:rFonts w:cs="Arial"/>
          <w:sz w:val="20"/>
        </w:rPr>
        <w:t>SECTION 1. POSITION INFORMATION</w:t>
      </w:r>
    </w:p>
    <w:tbl>
      <w:tblPr>
        <w:tblW w:w="11070" w:type="dxa"/>
        <w:tblInd w:w="240" w:type="dxa"/>
        <w:tblLayout w:type="fixed"/>
        <w:tblCellMar>
          <w:left w:w="60" w:type="dxa"/>
          <w:right w:w="60" w:type="dxa"/>
        </w:tblCellMar>
        <w:tblLook w:val="0000" w:firstRow="0" w:lastRow="0" w:firstColumn="0" w:lastColumn="0" w:noHBand="0" w:noVBand="0"/>
      </w:tblPr>
      <w:tblGrid>
        <w:gridCol w:w="4347"/>
        <w:gridCol w:w="2583"/>
        <w:gridCol w:w="4140"/>
      </w:tblGrid>
      <w:tr w:rsidR="00111E6A" w:rsidTr="006725B2">
        <w:trPr>
          <w:cantSplit/>
          <w:trHeight w:hRule="exact" w:val="806"/>
        </w:trPr>
        <w:tc>
          <w:tcPr>
            <w:tcW w:w="4347" w:type="dxa"/>
            <w:tcBorders>
              <w:top w:val="double" w:sz="6" w:space="0" w:color="auto"/>
              <w:left w:val="double" w:sz="6" w:space="0" w:color="auto"/>
            </w:tcBorders>
          </w:tcPr>
          <w:p w:rsidR="00111E6A" w:rsidRDefault="00111E6A">
            <w:pPr>
              <w:pStyle w:val="Footer"/>
              <w:tabs>
                <w:tab w:val="clear" w:pos="4320"/>
                <w:tab w:val="clear" w:pos="8640"/>
              </w:tabs>
              <w:rPr>
                <w:rFonts w:cs="Arial"/>
              </w:rPr>
            </w:pPr>
            <w:r>
              <w:rPr>
                <w:rFonts w:cs="Arial"/>
              </w:rPr>
              <w:t>Title</w:t>
            </w:r>
          </w:p>
          <w:p w:rsidR="00111E6A" w:rsidRDefault="00111E6A" w:rsidP="00E46EAC">
            <w:pPr>
              <w:rPr>
                <w:rFonts w:cs="Arial"/>
                <w:b/>
                <w:bCs/>
                <w:sz w:val="24"/>
                <w:szCs w:val="24"/>
              </w:rPr>
            </w:pPr>
            <w:r>
              <w:rPr>
                <w:rFonts w:cs="Arial"/>
              </w:rPr>
              <w:t xml:space="preserve"> </w:t>
            </w:r>
            <w:r w:rsidR="00FA64F5">
              <w:rPr>
                <w:rFonts w:cs="Arial"/>
                <w:b/>
              </w:rPr>
              <w:t xml:space="preserve">MU </w:t>
            </w:r>
            <w:r w:rsidR="007E7072">
              <w:rPr>
                <w:rFonts w:cs="Arial"/>
                <w:b/>
              </w:rPr>
              <w:t xml:space="preserve">Event </w:t>
            </w:r>
            <w:r w:rsidR="00E46EAC">
              <w:rPr>
                <w:rFonts w:cs="Arial"/>
                <w:b/>
              </w:rPr>
              <w:t>Staff</w:t>
            </w:r>
          </w:p>
        </w:tc>
        <w:tc>
          <w:tcPr>
            <w:tcW w:w="2583" w:type="dxa"/>
            <w:tcBorders>
              <w:top w:val="double" w:sz="6" w:space="0" w:color="auto"/>
              <w:left w:val="single" w:sz="6" w:space="0" w:color="auto"/>
              <w:right w:val="single" w:sz="4" w:space="0" w:color="auto"/>
            </w:tcBorders>
          </w:tcPr>
          <w:p w:rsidR="00111E6A" w:rsidRDefault="00111E6A">
            <w:pPr>
              <w:rPr>
                <w:rFonts w:cs="Arial"/>
              </w:rPr>
            </w:pPr>
            <w:r>
              <w:rPr>
                <w:rFonts w:cs="Arial"/>
              </w:rPr>
              <w:t>c. Effective Date (m/d/y)</w:t>
            </w:r>
          </w:p>
          <w:p w:rsidR="00111E6A" w:rsidRDefault="00111E6A">
            <w:pPr>
              <w:rPr>
                <w:rFonts w:cs="Arial"/>
                <w:b/>
              </w:rPr>
            </w:pPr>
            <w:r>
              <w:rPr>
                <w:rFonts w:cs="Arial"/>
              </w:rPr>
              <w:t xml:space="preserve"> </w:t>
            </w:r>
          </w:p>
        </w:tc>
        <w:tc>
          <w:tcPr>
            <w:tcW w:w="4140" w:type="dxa"/>
            <w:tcBorders>
              <w:top w:val="double" w:sz="6" w:space="0" w:color="auto"/>
              <w:left w:val="single" w:sz="4" w:space="0" w:color="auto"/>
              <w:bottom w:val="single" w:sz="4" w:space="0" w:color="auto"/>
              <w:right w:val="double" w:sz="6" w:space="0" w:color="auto"/>
            </w:tcBorders>
          </w:tcPr>
          <w:p w:rsidR="00111E6A" w:rsidRDefault="00111E6A">
            <w:pPr>
              <w:tabs>
                <w:tab w:val="left" w:pos="303"/>
                <w:tab w:val="left" w:pos="393"/>
                <w:tab w:val="left" w:pos="1293"/>
                <w:tab w:val="left" w:pos="1653"/>
                <w:tab w:val="left" w:pos="2583"/>
                <w:tab w:val="left" w:pos="2823"/>
                <w:tab w:val="left" w:pos="4263"/>
                <w:tab w:val="left" w:pos="4443"/>
                <w:tab w:val="left" w:pos="4623"/>
              </w:tabs>
              <w:spacing w:before="80"/>
              <w:ind w:left="30" w:right="1188" w:hanging="30"/>
              <w:rPr>
                <w:rFonts w:cs="Arial"/>
              </w:rPr>
            </w:pPr>
            <w:r>
              <w:rPr>
                <w:rFonts w:ascii="Times New Roman" w:hAnsi="Times New Roman" w:cs="Arial"/>
                <w:b/>
              </w:rPr>
              <w:t xml:space="preserve">X </w:t>
            </w:r>
            <w:r>
              <w:rPr>
                <w:rFonts w:cs="Arial"/>
                <w:sz w:val="18"/>
              </w:rPr>
              <w:t>Academic</w:t>
            </w:r>
            <w:r>
              <w:rPr>
                <w:rFonts w:cs="Arial"/>
              </w:rPr>
              <w:t xml:space="preserve"> </w:t>
            </w:r>
            <w:r>
              <w:rPr>
                <w:rFonts w:cs="Arial"/>
                <w:sz w:val="18"/>
              </w:rPr>
              <w:t>Year</w:t>
            </w:r>
          </w:p>
          <w:p w:rsidR="00111E6A" w:rsidRDefault="00111E6A">
            <w:pPr>
              <w:tabs>
                <w:tab w:val="left" w:pos="303"/>
                <w:tab w:val="left" w:pos="393"/>
                <w:tab w:val="left" w:pos="1293"/>
                <w:tab w:val="left" w:pos="1503"/>
                <w:tab w:val="left" w:pos="1653"/>
                <w:tab w:val="left" w:pos="1743"/>
                <w:tab w:val="left" w:pos="2583"/>
                <w:tab w:val="left" w:pos="2823"/>
                <w:tab w:val="left" w:pos="4263"/>
                <w:tab w:val="left" w:pos="4443"/>
                <w:tab w:val="left" w:pos="4623"/>
              </w:tabs>
              <w:spacing w:before="80"/>
              <w:ind w:left="30" w:hanging="30"/>
              <w:rPr>
                <w:rFonts w:cs="Arial"/>
              </w:rPr>
            </w:pPr>
          </w:p>
        </w:tc>
      </w:tr>
      <w:tr w:rsidR="00111E6A" w:rsidTr="006725B2">
        <w:trPr>
          <w:cantSplit/>
          <w:trHeight w:hRule="exact" w:val="735"/>
        </w:trPr>
        <w:tc>
          <w:tcPr>
            <w:tcW w:w="6930" w:type="dxa"/>
            <w:gridSpan w:val="2"/>
            <w:tcBorders>
              <w:top w:val="single" w:sz="6" w:space="0" w:color="auto"/>
              <w:left w:val="double" w:sz="6" w:space="0" w:color="auto"/>
            </w:tcBorders>
          </w:tcPr>
          <w:p w:rsidR="00111E6A" w:rsidRDefault="00111E6A">
            <w:pPr>
              <w:pStyle w:val="Footer"/>
              <w:tabs>
                <w:tab w:val="clear" w:pos="4320"/>
                <w:tab w:val="clear" w:pos="8640"/>
              </w:tabs>
              <w:ind w:left="30" w:hanging="30"/>
              <w:rPr>
                <w:rFonts w:cs="Arial"/>
              </w:rPr>
            </w:pPr>
            <w:r>
              <w:rPr>
                <w:rFonts w:cs="Arial"/>
              </w:rPr>
              <w:t>Working Title</w:t>
            </w:r>
          </w:p>
          <w:p w:rsidR="00111E6A" w:rsidRDefault="00E46EAC">
            <w:pPr>
              <w:ind w:left="30" w:hanging="30"/>
              <w:rPr>
                <w:rFonts w:cs="Arial"/>
                <w:b/>
              </w:rPr>
            </w:pPr>
            <w:r>
              <w:rPr>
                <w:rFonts w:cs="Arial"/>
                <w:b/>
              </w:rPr>
              <w:t>Event Staff</w:t>
            </w:r>
          </w:p>
        </w:tc>
        <w:tc>
          <w:tcPr>
            <w:tcW w:w="4140" w:type="dxa"/>
            <w:tcBorders>
              <w:top w:val="single" w:sz="6" w:space="0" w:color="auto"/>
              <w:left w:val="single" w:sz="6" w:space="0" w:color="auto"/>
              <w:right w:val="double" w:sz="6" w:space="0" w:color="auto"/>
            </w:tcBorders>
          </w:tcPr>
          <w:p w:rsidR="00111E6A" w:rsidRDefault="00111E6A">
            <w:pPr>
              <w:ind w:left="30" w:hanging="30"/>
              <w:rPr>
                <w:rFonts w:cs="Arial"/>
              </w:rPr>
            </w:pPr>
            <w:r>
              <w:rPr>
                <w:rFonts w:cs="Arial"/>
              </w:rPr>
              <w:t>Work Unit</w:t>
            </w:r>
          </w:p>
          <w:p w:rsidR="00111E6A" w:rsidRDefault="00111E6A">
            <w:pPr>
              <w:ind w:left="30" w:hanging="30"/>
              <w:rPr>
                <w:rFonts w:cs="Arial"/>
                <w:b/>
              </w:rPr>
            </w:pPr>
            <w:r>
              <w:rPr>
                <w:rFonts w:cs="Arial"/>
              </w:rPr>
              <w:t xml:space="preserve"> </w:t>
            </w:r>
            <w:r>
              <w:rPr>
                <w:rFonts w:cs="Arial"/>
                <w:b/>
              </w:rPr>
              <w:t xml:space="preserve">Memorial Union </w:t>
            </w:r>
            <w:r w:rsidR="00FA64F5">
              <w:rPr>
                <w:rFonts w:cs="Arial"/>
                <w:b/>
              </w:rPr>
              <w:t>Guest Services</w:t>
            </w:r>
          </w:p>
        </w:tc>
      </w:tr>
      <w:tr w:rsidR="00111E6A" w:rsidTr="006725B2">
        <w:trPr>
          <w:cantSplit/>
          <w:trHeight w:hRule="exact" w:val="806"/>
        </w:trPr>
        <w:tc>
          <w:tcPr>
            <w:tcW w:w="6930" w:type="dxa"/>
            <w:gridSpan w:val="2"/>
            <w:tcBorders>
              <w:top w:val="single" w:sz="6" w:space="0" w:color="auto"/>
              <w:left w:val="double" w:sz="6" w:space="0" w:color="auto"/>
              <w:bottom w:val="double" w:sz="6" w:space="0" w:color="auto"/>
            </w:tcBorders>
          </w:tcPr>
          <w:p w:rsidR="00111E6A" w:rsidRDefault="00111E6A">
            <w:r>
              <w:t>Name</w:t>
            </w:r>
          </w:p>
        </w:tc>
        <w:tc>
          <w:tcPr>
            <w:tcW w:w="4140" w:type="dxa"/>
            <w:tcBorders>
              <w:top w:val="single" w:sz="6" w:space="0" w:color="auto"/>
              <w:left w:val="single" w:sz="6" w:space="0" w:color="auto"/>
              <w:bottom w:val="double" w:sz="6" w:space="0" w:color="auto"/>
              <w:right w:val="double" w:sz="6" w:space="0" w:color="auto"/>
            </w:tcBorders>
          </w:tcPr>
          <w:p w:rsidR="00111E6A" w:rsidRDefault="00111E6A">
            <w:pPr>
              <w:ind w:left="30" w:hanging="30"/>
              <w:rPr>
                <w:rFonts w:cs="Arial"/>
                <w:b/>
              </w:rPr>
            </w:pPr>
          </w:p>
        </w:tc>
      </w:tr>
    </w:tbl>
    <w:p w:rsidR="00111E6A" w:rsidRDefault="00111E6A">
      <w:pPr>
        <w:rPr>
          <w:rFonts w:cs="Arial"/>
        </w:rPr>
      </w:pPr>
    </w:p>
    <w:p w:rsidR="00111E6A" w:rsidRDefault="00111E6A">
      <w:pPr>
        <w:pStyle w:val="Heading2"/>
        <w:rPr>
          <w:rFonts w:cs="Arial"/>
          <w:sz w:val="20"/>
        </w:rPr>
      </w:pPr>
      <w:r>
        <w:rPr>
          <w:rFonts w:cs="Arial"/>
          <w:sz w:val="20"/>
        </w:rPr>
        <w:t>SECTION 2.  PROGRAM/POSITION INFORMATION</w:t>
      </w:r>
    </w:p>
    <w:tbl>
      <w:tblPr>
        <w:tblW w:w="0" w:type="auto"/>
        <w:tblInd w:w="240" w:type="dxa"/>
        <w:tblLayout w:type="fixed"/>
        <w:tblCellMar>
          <w:left w:w="60" w:type="dxa"/>
          <w:right w:w="60" w:type="dxa"/>
        </w:tblCellMar>
        <w:tblLook w:val="0000" w:firstRow="0" w:lastRow="0" w:firstColumn="0" w:lastColumn="0" w:noHBand="0" w:noVBand="0"/>
      </w:tblPr>
      <w:tblGrid>
        <w:gridCol w:w="11070"/>
      </w:tblGrid>
      <w:tr w:rsidR="00111E6A" w:rsidTr="006725B2">
        <w:trPr>
          <w:cantSplit/>
          <w:trHeight w:hRule="exact" w:val="2952"/>
        </w:trPr>
        <w:tc>
          <w:tcPr>
            <w:tcW w:w="11070" w:type="dxa"/>
            <w:tcBorders>
              <w:top w:val="double" w:sz="6" w:space="0" w:color="auto"/>
              <w:left w:val="double" w:sz="6" w:space="0" w:color="auto"/>
              <w:right w:val="double" w:sz="6" w:space="0" w:color="auto"/>
            </w:tcBorders>
          </w:tcPr>
          <w:p w:rsidR="00111E6A" w:rsidRDefault="00111E6A">
            <w:pPr>
              <w:rPr>
                <w:rFonts w:cs="Arial"/>
                <w:b/>
              </w:rPr>
            </w:pPr>
            <w:r>
              <w:rPr>
                <w:rFonts w:cs="Arial"/>
                <w:b/>
              </w:rPr>
              <w:t>a. Describe the program in which this job exists.  Include program purpose, size, scope and who is affected.</w:t>
            </w:r>
          </w:p>
          <w:p w:rsidR="00111E6A" w:rsidRDefault="00111E6A">
            <w:pPr>
              <w:rPr>
                <w:rFonts w:cs="Arial"/>
                <w:b/>
              </w:rPr>
            </w:pPr>
            <w:r>
              <w:rPr>
                <w:rFonts w:cs="Arial"/>
                <w:b/>
              </w:rPr>
              <w:t>Include relationship to department mission.</w:t>
            </w:r>
          </w:p>
          <w:p w:rsidR="00111E6A" w:rsidRDefault="00111E6A">
            <w:pPr>
              <w:rPr>
                <w:rFonts w:cs="Arial"/>
                <w:b/>
              </w:rPr>
            </w:pPr>
            <w:r>
              <w:rPr>
                <w:rFonts w:cs="Arial"/>
              </w:rPr>
              <w:t xml:space="preserve"> </w:t>
            </w:r>
          </w:p>
          <w:p w:rsidR="00111E6A" w:rsidRDefault="00111E6A">
            <w:pPr>
              <w:ind w:right="-123"/>
              <w:rPr>
                <w:rFonts w:cs="Arial"/>
                <w:bCs/>
                <w:noProof/>
              </w:rPr>
            </w:pPr>
            <w:r>
              <w:rPr>
                <w:rFonts w:cs="Arial"/>
                <w:bCs/>
                <w:noProof/>
              </w:rPr>
              <w:t xml:space="preserve">The purpose of the Memorial Union is to provide a center for social, cultural, and recreational programs and services for students, faculty, staff, alumni, and guests of </w:t>
            </w:r>
            <w:smartTag w:uri="urn:schemas-microsoft-com:office:smarttags" w:element="place">
              <w:smartTag w:uri="urn:schemas-microsoft-com:office:smarttags" w:element="PlaceName">
                <w:r>
                  <w:rPr>
                    <w:rFonts w:cs="Arial"/>
                    <w:bCs/>
                    <w:noProof/>
                  </w:rPr>
                  <w:t>Oregon</w:t>
                </w:r>
              </w:smartTag>
              <w:r>
                <w:rPr>
                  <w:rFonts w:cs="Arial"/>
                  <w:bCs/>
                  <w:noProof/>
                </w:rPr>
                <w:t xml:space="preserve"> </w:t>
              </w:r>
              <w:smartTag w:uri="urn:schemas-microsoft-com:office:smarttags" w:element="PlaceType">
                <w:r>
                  <w:rPr>
                    <w:rFonts w:cs="Arial"/>
                    <w:bCs/>
                    <w:noProof/>
                  </w:rPr>
                  <w:t>State</w:t>
                </w:r>
              </w:smartTag>
              <w:r>
                <w:rPr>
                  <w:rFonts w:cs="Arial"/>
                  <w:bCs/>
                  <w:noProof/>
                </w:rPr>
                <w:t xml:space="preserve"> </w:t>
              </w:r>
              <w:smartTag w:uri="urn:schemas-microsoft-com:office:smarttags" w:element="PlaceType">
                <w:r>
                  <w:rPr>
                    <w:rFonts w:cs="Arial"/>
                    <w:bCs/>
                    <w:noProof/>
                  </w:rPr>
                  <w:t>University</w:t>
                </w:r>
              </w:smartTag>
            </w:smartTag>
            <w:r>
              <w:rPr>
                <w:rFonts w:cs="Arial"/>
                <w:bCs/>
                <w:noProof/>
              </w:rPr>
              <w:t xml:space="preserve">; to provide opportunities for experience in social responsibility and leadership; to supplement University instruction by developing high ideals of university spirit, citizenship, and private life.  Virtually every OSU student and many of the faculty, staff, alumni, and guests are affected.  The scope of the impact is in direct relationship to the level of participation by each user.  </w:t>
            </w:r>
          </w:p>
          <w:p w:rsidR="00111E6A" w:rsidRDefault="00111E6A">
            <w:pPr>
              <w:ind w:right="-123"/>
              <w:rPr>
                <w:rFonts w:cs="Arial"/>
                <w:bCs/>
                <w:noProof/>
              </w:rPr>
            </w:pPr>
          </w:p>
          <w:p w:rsidR="00111E6A" w:rsidRDefault="00111E6A">
            <w:pPr>
              <w:ind w:right="-123"/>
              <w:rPr>
                <w:rFonts w:cs="Arial"/>
              </w:rPr>
            </w:pPr>
            <w:r>
              <w:rPr>
                <w:rFonts w:cs="Arial"/>
                <w:bCs/>
                <w:noProof/>
              </w:rPr>
              <w:t xml:space="preserve">This program is an integral part of the educational experience of OSU students, assists in the retention of students, accommodates university service for faculty and staff, encourages involvement by alumni, and presents a positive image of </w:t>
            </w:r>
            <w:smartTag w:uri="urn:schemas-microsoft-com:office:smarttags" w:element="place">
              <w:smartTag w:uri="urn:schemas-microsoft-com:office:smarttags" w:element="PlaceName">
                <w:r>
                  <w:rPr>
                    <w:rFonts w:cs="Arial"/>
                    <w:bCs/>
                    <w:noProof/>
                  </w:rPr>
                  <w:t>Oregon</w:t>
                </w:r>
              </w:smartTag>
              <w:r>
                <w:rPr>
                  <w:rFonts w:cs="Arial"/>
                  <w:bCs/>
                  <w:noProof/>
                </w:rPr>
                <w:t xml:space="preserve"> </w:t>
              </w:r>
              <w:smartTag w:uri="urn:schemas-microsoft-com:office:smarttags" w:element="PlaceType">
                <w:r>
                  <w:rPr>
                    <w:rFonts w:cs="Arial"/>
                    <w:bCs/>
                    <w:noProof/>
                  </w:rPr>
                  <w:t>State</w:t>
                </w:r>
              </w:smartTag>
              <w:r>
                <w:rPr>
                  <w:rFonts w:cs="Arial"/>
                  <w:bCs/>
                  <w:noProof/>
                </w:rPr>
                <w:t xml:space="preserve"> </w:t>
              </w:r>
              <w:smartTag w:uri="urn:schemas-microsoft-com:office:smarttags" w:element="PlaceType">
                <w:r>
                  <w:rPr>
                    <w:rFonts w:cs="Arial"/>
                    <w:bCs/>
                    <w:noProof/>
                  </w:rPr>
                  <w:t>University</w:t>
                </w:r>
              </w:smartTag>
            </w:smartTag>
            <w:r>
              <w:rPr>
                <w:rFonts w:cs="Arial"/>
                <w:bCs/>
                <w:noProof/>
              </w:rPr>
              <w:t xml:space="preserve"> to guests and visitors.</w:t>
            </w:r>
          </w:p>
        </w:tc>
      </w:tr>
      <w:tr w:rsidR="00111E6A" w:rsidTr="006725B2">
        <w:trPr>
          <w:cantSplit/>
          <w:trHeight w:hRule="exact" w:val="3570"/>
        </w:trPr>
        <w:tc>
          <w:tcPr>
            <w:tcW w:w="11070" w:type="dxa"/>
            <w:tcBorders>
              <w:top w:val="single" w:sz="6" w:space="0" w:color="auto"/>
              <w:left w:val="double" w:sz="6" w:space="0" w:color="auto"/>
              <w:right w:val="double" w:sz="6" w:space="0" w:color="auto"/>
            </w:tcBorders>
          </w:tcPr>
          <w:p w:rsidR="00111E6A" w:rsidRDefault="00111E6A">
            <w:pPr>
              <w:rPr>
                <w:rFonts w:cs="Arial"/>
                <w:b/>
              </w:rPr>
            </w:pPr>
            <w:r>
              <w:rPr>
                <w:rFonts w:cs="Arial"/>
                <w:b/>
              </w:rPr>
              <w:t>b. Describe the purpose of this position, and how it functions within this program.</w:t>
            </w:r>
          </w:p>
          <w:p w:rsidR="00111E6A" w:rsidRDefault="00111E6A">
            <w:pPr>
              <w:rPr>
                <w:rFonts w:cs="Arial"/>
                <w:b/>
              </w:rPr>
            </w:pPr>
            <w:r>
              <w:rPr>
                <w:rFonts w:cs="Arial"/>
              </w:rPr>
              <w:t xml:space="preserve"> </w:t>
            </w:r>
          </w:p>
          <w:p w:rsidR="003605B9" w:rsidRDefault="007D7FFE">
            <w:pPr>
              <w:rPr>
                <w:rFonts w:cs="Arial"/>
              </w:rPr>
            </w:pPr>
            <w:r>
              <w:rPr>
                <w:rFonts w:cs="Arial"/>
              </w:rPr>
              <w:t xml:space="preserve">This is an entry level position.  </w:t>
            </w:r>
            <w:r w:rsidR="003605B9">
              <w:rPr>
                <w:rFonts w:cs="Arial"/>
              </w:rPr>
              <w:t xml:space="preserve">The </w:t>
            </w:r>
            <w:r>
              <w:rPr>
                <w:rFonts w:cs="Arial"/>
              </w:rPr>
              <w:t>event staff</w:t>
            </w:r>
            <w:r w:rsidR="003605B9">
              <w:rPr>
                <w:rFonts w:cs="Arial"/>
              </w:rPr>
              <w:t xml:space="preserve"> will perform setup and teardown of rooms and </w:t>
            </w:r>
            <w:r w:rsidR="006725B2">
              <w:rPr>
                <w:rFonts w:cs="Arial"/>
              </w:rPr>
              <w:t xml:space="preserve">train on </w:t>
            </w:r>
            <w:r w:rsidR="003605B9">
              <w:rPr>
                <w:rFonts w:cs="Arial"/>
              </w:rPr>
              <w:t>audio-visual equipment and other operations needed to support successful events.</w:t>
            </w:r>
            <w:r w:rsidR="004D6F7C">
              <w:rPr>
                <w:rFonts w:cs="Arial"/>
              </w:rPr>
              <w:t xml:space="preserve">  This position works under the supervision of the Setup Coordinators </w:t>
            </w:r>
            <w:r w:rsidR="00723B66">
              <w:rPr>
                <w:rFonts w:cs="Arial"/>
              </w:rPr>
              <w:t xml:space="preserve">for large or multiple events </w:t>
            </w:r>
            <w:r w:rsidR="004D6F7C">
              <w:rPr>
                <w:rFonts w:cs="Arial"/>
              </w:rPr>
              <w:t>or Event Managers for small setups.</w:t>
            </w:r>
          </w:p>
          <w:p w:rsidR="003605B9" w:rsidRDefault="003605B9">
            <w:pPr>
              <w:rPr>
                <w:rFonts w:cs="Arial"/>
              </w:rPr>
            </w:pPr>
          </w:p>
          <w:p w:rsidR="003605B9" w:rsidRDefault="003605B9">
            <w:pPr>
              <w:rPr>
                <w:rFonts w:cs="Arial"/>
              </w:rPr>
            </w:pPr>
            <w:r>
              <w:rPr>
                <w:rFonts w:cs="Arial"/>
              </w:rPr>
              <w:t>Clear and respectful communication is essential in creating a nurturing, engaging and sustainable environment.</w:t>
            </w:r>
          </w:p>
          <w:p w:rsidR="003605B9" w:rsidRDefault="003605B9">
            <w:pPr>
              <w:rPr>
                <w:rFonts w:cs="Arial"/>
              </w:rPr>
            </w:pPr>
          </w:p>
          <w:p w:rsidR="00111E6A" w:rsidRDefault="00111E6A">
            <w:pPr>
              <w:rPr>
                <w:rFonts w:cs="Arial"/>
              </w:rPr>
            </w:pPr>
            <w:r>
              <w:rPr>
                <w:rFonts w:cs="Arial"/>
              </w:rPr>
              <w:t xml:space="preserve">The purpose of the position is to serve as a member of the </w:t>
            </w:r>
            <w:r w:rsidR="006725B2">
              <w:rPr>
                <w:rFonts w:cs="Arial"/>
              </w:rPr>
              <w:t>Guest Services Event Staff</w:t>
            </w:r>
            <w:r>
              <w:rPr>
                <w:rFonts w:cs="Arial"/>
              </w:rPr>
              <w:t xml:space="preserve">.  </w:t>
            </w:r>
            <w:r w:rsidR="00FA64F5">
              <w:rPr>
                <w:rFonts w:cs="Arial"/>
              </w:rPr>
              <w:t>Guest Services</w:t>
            </w:r>
            <w:r>
              <w:rPr>
                <w:rFonts w:cs="Arial"/>
              </w:rPr>
              <w:t xml:space="preserve">, located in the Memorial Union </w:t>
            </w:r>
            <w:r w:rsidR="00FA64F5">
              <w:rPr>
                <w:rFonts w:cs="Arial"/>
              </w:rPr>
              <w:t>serves the student, faculty, staff and guests of the University</w:t>
            </w:r>
            <w:r w:rsidR="003605B9">
              <w:rPr>
                <w:rFonts w:cs="Arial"/>
              </w:rPr>
              <w:t>.</w:t>
            </w:r>
          </w:p>
          <w:p w:rsidR="003605B9" w:rsidRPr="007E7072" w:rsidRDefault="003605B9">
            <w:pPr>
              <w:rPr>
                <w:rFonts w:cs="Arial"/>
              </w:rPr>
            </w:pPr>
          </w:p>
          <w:p w:rsidR="00111E6A" w:rsidRPr="007E7072" w:rsidRDefault="00FA64F5">
            <w:pPr>
              <w:rPr>
                <w:rFonts w:cs="Arial"/>
              </w:rPr>
            </w:pPr>
            <w:r w:rsidRPr="007E7072">
              <w:rPr>
                <w:rFonts w:cs="Arial"/>
              </w:rPr>
              <w:t>Guest Services</w:t>
            </w:r>
            <w:r w:rsidR="00F60992">
              <w:rPr>
                <w:rFonts w:cs="Arial"/>
              </w:rPr>
              <w:t xml:space="preserve"> Event Support</w:t>
            </w:r>
            <w:r w:rsidR="00111E6A" w:rsidRPr="007E7072">
              <w:rPr>
                <w:rFonts w:cs="Arial"/>
              </w:rPr>
              <w:t xml:space="preserve"> is a high profile </w:t>
            </w:r>
            <w:r w:rsidR="00F60992">
              <w:rPr>
                <w:rFonts w:cs="Arial"/>
              </w:rPr>
              <w:t>position</w:t>
            </w:r>
            <w:r w:rsidR="00111E6A" w:rsidRPr="007E7072">
              <w:rPr>
                <w:rFonts w:cs="Arial"/>
              </w:rPr>
              <w:t xml:space="preserve">.  </w:t>
            </w:r>
            <w:r w:rsidR="00F60992">
              <w:rPr>
                <w:rFonts w:cs="Arial"/>
              </w:rPr>
              <w:t>C</w:t>
            </w:r>
            <w:r w:rsidR="00111E6A" w:rsidRPr="007E7072">
              <w:rPr>
                <w:rFonts w:cs="Arial"/>
              </w:rPr>
              <w:t xml:space="preserve">ustomers </w:t>
            </w:r>
            <w:r w:rsidR="00F60992">
              <w:rPr>
                <w:rFonts w:cs="Arial"/>
              </w:rPr>
              <w:t>observe and experience</w:t>
            </w:r>
            <w:r w:rsidR="00111E6A" w:rsidRPr="007E7072">
              <w:rPr>
                <w:rFonts w:cs="Arial"/>
              </w:rPr>
              <w:t xml:space="preserve"> staff behaviors and communication styles.  Professional behavior means </w:t>
            </w:r>
            <w:r w:rsidR="00F60992">
              <w:t>exhibiting a courteous and</w:t>
            </w:r>
            <w:r w:rsidR="00111E6A" w:rsidRPr="007E7072">
              <w:t xml:space="preserve"> businesslike manner in the workplace.  This behavior </w:t>
            </w:r>
            <w:r w:rsidR="00111E6A" w:rsidRPr="007E7072">
              <w:rPr>
                <w:rFonts w:cs="Arial"/>
              </w:rPr>
              <w:t xml:space="preserve">is expected at all times when at staff member is in the Memorial Union working or on personal business. </w:t>
            </w:r>
          </w:p>
          <w:p w:rsidR="00111E6A" w:rsidRPr="007E7072" w:rsidRDefault="00111E6A">
            <w:pPr>
              <w:rPr>
                <w:rFonts w:cs="Arial"/>
                <w:color w:val="000000"/>
              </w:rPr>
            </w:pPr>
          </w:p>
          <w:p w:rsidR="00111E6A" w:rsidRDefault="00111E6A" w:rsidP="003605B9">
            <w:pPr>
              <w:rPr>
                <w:rFonts w:cs="Arial"/>
              </w:rPr>
            </w:pPr>
          </w:p>
        </w:tc>
      </w:tr>
      <w:tr w:rsidR="00111E6A" w:rsidTr="006725B2">
        <w:trPr>
          <w:cantSplit/>
          <w:trHeight w:hRule="exact" w:val="2877"/>
        </w:trPr>
        <w:tc>
          <w:tcPr>
            <w:tcW w:w="11070" w:type="dxa"/>
            <w:tcBorders>
              <w:top w:val="single" w:sz="6" w:space="0" w:color="auto"/>
              <w:left w:val="double" w:sz="6" w:space="0" w:color="auto"/>
              <w:bottom w:val="double" w:sz="6" w:space="0" w:color="auto"/>
              <w:right w:val="double" w:sz="6" w:space="0" w:color="auto"/>
            </w:tcBorders>
          </w:tcPr>
          <w:p w:rsidR="00111E6A" w:rsidRDefault="00111E6A">
            <w:pPr>
              <w:rPr>
                <w:rFonts w:cs="Arial"/>
              </w:rPr>
            </w:pPr>
            <w:r w:rsidRPr="003605B9">
              <w:rPr>
                <w:rFonts w:cs="Arial"/>
                <w:b/>
              </w:rPr>
              <w:t xml:space="preserve">c. </w:t>
            </w:r>
            <w:r w:rsidRPr="003605B9">
              <w:rPr>
                <w:rFonts w:cs="Arial"/>
                <w:b/>
                <w:bCs/>
              </w:rPr>
              <w:t>SPECIAL</w:t>
            </w:r>
            <w:r>
              <w:rPr>
                <w:rFonts w:cs="Arial"/>
                <w:b/>
                <w:bCs/>
              </w:rPr>
              <w:t xml:space="preserve"> REQUIREMENTS:</w:t>
            </w:r>
            <w:r>
              <w:rPr>
                <w:rFonts w:cs="Arial"/>
              </w:rPr>
              <w:t xml:space="preserve">  </w:t>
            </w:r>
          </w:p>
          <w:p w:rsidR="004D6F7C" w:rsidRPr="004D6F7C" w:rsidRDefault="004D6F7C" w:rsidP="004D6F7C">
            <w:pPr>
              <w:rPr>
                <w:rFonts w:cs="Arial"/>
                <w:b/>
              </w:rPr>
            </w:pPr>
          </w:p>
          <w:p w:rsidR="004D6F7C" w:rsidRPr="00C13818" w:rsidRDefault="004D6F7C" w:rsidP="004D6F7C">
            <w:pPr>
              <w:pStyle w:val="ListParagraph"/>
              <w:numPr>
                <w:ilvl w:val="0"/>
                <w:numId w:val="5"/>
              </w:numPr>
              <w:ind w:left="573"/>
              <w:rPr>
                <w:rFonts w:cs="Arial"/>
                <w:b/>
              </w:rPr>
            </w:pPr>
            <w:r w:rsidRPr="00C13818">
              <w:rPr>
                <w:rFonts w:cs="Arial"/>
              </w:rPr>
              <w:t>Must wear protective safety equipment, including (a</w:t>
            </w:r>
            <w:r w:rsidR="006725B2">
              <w:rPr>
                <w:rFonts w:cs="Arial"/>
              </w:rPr>
              <w:t>t a minimum) closed-toed shoes</w:t>
            </w:r>
            <w:r w:rsidRPr="00C13818">
              <w:rPr>
                <w:rFonts w:cs="Arial"/>
              </w:rPr>
              <w:t xml:space="preserve">.  Department ID badges may be </w:t>
            </w:r>
            <w:r w:rsidR="00723B66">
              <w:rPr>
                <w:rFonts w:cs="Arial"/>
              </w:rPr>
              <w:t>required for some large events.</w:t>
            </w:r>
          </w:p>
          <w:p w:rsidR="004D6F7C" w:rsidRPr="00C13818" w:rsidRDefault="006725B2" w:rsidP="004D6F7C">
            <w:pPr>
              <w:pStyle w:val="ListParagraph"/>
              <w:numPr>
                <w:ilvl w:val="0"/>
                <w:numId w:val="5"/>
              </w:numPr>
              <w:ind w:left="573"/>
              <w:rPr>
                <w:rFonts w:cs="Arial"/>
                <w:iCs/>
              </w:rPr>
            </w:pPr>
            <w:r>
              <w:rPr>
                <w:rFonts w:cs="Arial"/>
                <w:iCs/>
              </w:rPr>
              <w:t>Work schedules include</w:t>
            </w:r>
            <w:r w:rsidR="004D6F7C" w:rsidRPr="00C13818">
              <w:rPr>
                <w:rFonts w:cs="Arial"/>
                <w:iCs/>
              </w:rPr>
              <w:t xml:space="preserve"> nights</w:t>
            </w:r>
            <w:r>
              <w:rPr>
                <w:rFonts w:cs="Arial"/>
                <w:iCs/>
              </w:rPr>
              <w:t>,</w:t>
            </w:r>
            <w:r w:rsidR="004D6F7C" w:rsidRPr="00C13818">
              <w:rPr>
                <w:rFonts w:cs="Arial"/>
                <w:iCs/>
              </w:rPr>
              <w:t xml:space="preserve"> weekends </w:t>
            </w:r>
            <w:r>
              <w:rPr>
                <w:rFonts w:cs="Arial"/>
                <w:iCs/>
              </w:rPr>
              <w:t>and</w:t>
            </w:r>
            <w:r w:rsidR="004D6F7C" w:rsidRPr="00C13818">
              <w:rPr>
                <w:rFonts w:cs="Arial"/>
                <w:iCs/>
              </w:rPr>
              <w:t xml:space="preserve"> finals week.</w:t>
            </w:r>
            <w:r>
              <w:rPr>
                <w:rFonts w:cs="Arial"/>
                <w:iCs/>
              </w:rPr>
              <w:t xml:space="preserve">  Fall training occurs two weeks prior to the start of classes.</w:t>
            </w:r>
          </w:p>
          <w:p w:rsidR="004D6F7C" w:rsidRPr="00C13818" w:rsidRDefault="004D6F7C" w:rsidP="004D6F7C">
            <w:pPr>
              <w:pStyle w:val="ListParagraph"/>
              <w:numPr>
                <w:ilvl w:val="0"/>
                <w:numId w:val="5"/>
              </w:numPr>
              <w:ind w:left="573"/>
              <w:rPr>
                <w:rFonts w:cs="Arial"/>
                <w:iCs/>
              </w:rPr>
            </w:pPr>
            <w:r w:rsidRPr="00C13818">
              <w:rPr>
                <w:rFonts w:cs="Arial"/>
                <w:iCs/>
              </w:rPr>
              <w:t>Mandatory attendance of staff meetings, trainings, and all shifts.</w:t>
            </w:r>
          </w:p>
          <w:p w:rsidR="004D6F7C" w:rsidRPr="00C13818" w:rsidRDefault="004D6F7C" w:rsidP="004D6F7C">
            <w:pPr>
              <w:pStyle w:val="ListParagraph"/>
              <w:numPr>
                <w:ilvl w:val="0"/>
                <w:numId w:val="5"/>
              </w:numPr>
              <w:ind w:left="573"/>
              <w:rPr>
                <w:rFonts w:cs="Arial"/>
                <w:iCs/>
              </w:rPr>
            </w:pPr>
            <w:r w:rsidRPr="00C13818">
              <w:rPr>
                <w:rFonts w:cs="Arial"/>
                <w:iCs/>
              </w:rPr>
              <w:t>Must be able to lift 35 lbs. at a steady pace for an hour.</w:t>
            </w:r>
          </w:p>
          <w:p w:rsidR="004D6F7C" w:rsidRPr="00C13818" w:rsidRDefault="004D6F7C" w:rsidP="004D6F7C">
            <w:pPr>
              <w:pStyle w:val="ListParagraph"/>
              <w:numPr>
                <w:ilvl w:val="0"/>
                <w:numId w:val="5"/>
              </w:numPr>
              <w:ind w:left="573"/>
              <w:rPr>
                <w:rFonts w:cs="Arial"/>
                <w:iCs/>
              </w:rPr>
            </w:pPr>
            <w:r w:rsidRPr="00C13818">
              <w:rPr>
                <w:rFonts w:cs="Arial"/>
                <w:iCs/>
              </w:rPr>
              <w:t>Must be detail-oriented.</w:t>
            </w:r>
          </w:p>
          <w:p w:rsidR="004D6F7C" w:rsidRPr="00C13818" w:rsidRDefault="004D6F7C" w:rsidP="004D6F7C">
            <w:pPr>
              <w:pStyle w:val="ListParagraph"/>
              <w:numPr>
                <w:ilvl w:val="0"/>
                <w:numId w:val="5"/>
              </w:numPr>
              <w:ind w:left="573"/>
              <w:rPr>
                <w:rFonts w:cs="Arial"/>
                <w:iCs/>
              </w:rPr>
            </w:pPr>
            <w:r w:rsidRPr="00C13818">
              <w:rPr>
                <w:rFonts w:cs="Arial"/>
                <w:iCs/>
              </w:rPr>
              <w:t>Preferred qualifications include a demonstrable commitment to promoting and enhancing diversity.</w:t>
            </w:r>
          </w:p>
          <w:p w:rsidR="00111E6A" w:rsidRDefault="00111E6A" w:rsidP="004D6F7C">
            <w:pPr>
              <w:rPr>
                <w:rFonts w:cs="Arial"/>
              </w:rPr>
            </w:pPr>
          </w:p>
        </w:tc>
      </w:tr>
    </w:tbl>
    <w:p w:rsidR="00111E6A" w:rsidRDefault="00111E6A">
      <w:pPr>
        <w:rPr>
          <w:rFonts w:cs="Arial"/>
          <w:b/>
          <w:bCs/>
          <w:sz w:val="22"/>
        </w:rPr>
      </w:pPr>
      <w:r>
        <w:rPr>
          <w:rFonts w:cs="Arial"/>
          <w:sz w:val="22"/>
        </w:rPr>
        <w:br w:type="page"/>
      </w:r>
      <w:r>
        <w:rPr>
          <w:rFonts w:cs="Arial"/>
          <w:b/>
          <w:bCs/>
          <w:sz w:val="22"/>
        </w:rPr>
        <w:lastRenderedPageBreak/>
        <w:t>SECTION 3: LIST OF MAJOR DUTIES</w:t>
      </w:r>
    </w:p>
    <w:p w:rsidR="00111E6A" w:rsidRDefault="00111E6A">
      <w:pPr>
        <w:rPr>
          <w:rFonts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725B2" w:rsidTr="006725B2">
        <w:tc>
          <w:tcPr>
            <w:tcW w:w="11070" w:type="dxa"/>
          </w:tcPr>
          <w:p w:rsidR="006725B2" w:rsidRDefault="006725B2">
            <w:pPr>
              <w:pStyle w:val="Heading3"/>
            </w:pPr>
            <w:r>
              <w:t>Duties</w:t>
            </w:r>
          </w:p>
        </w:tc>
      </w:tr>
      <w:tr w:rsidR="006725B2" w:rsidTr="006725B2">
        <w:trPr>
          <w:trHeight w:hRule="exact" w:val="6418"/>
        </w:trPr>
        <w:tc>
          <w:tcPr>
            <w:tcW w:w="11070" w:type="dxa"/>
          </w:tcPr>
          <w:p w:rsidR="006725B2" w:rsidRPr="00155193" w:rsidRDefault="006725B2">
            <w:pPr>
              <w:rPr>
                <w:rFonts w:cs="Arial"/>
                <w:b/>
                <w:bCs/>
              </w:rPr>
            </w:pPr>
          </w:p>
          <w:p w:rsidR="006725B2" w:rsidRPr="00155193" w:rsidRDefault="006725B2">
            <w:pPr>
              <w:rPr>
                <w:rFonts w:cs="Arial"/>
              </w:rPr>
            </w:pPr>
            <w:r w:rsidRPr="00155193">
              <w:rPr>
                <w:rFonts w:cs="Arial"/>
                <w:b/>
                <w:bCs/>
                <w:u w:val="single"/>
              </w:rPr>
              <w:t>Setup and Teardown</w:t>
            </w:r>
          </w:p>
          <w:p w:rsidR="006725B2" w:rsidRPr="00155193" w:rsidRDefault="006725B2" w:rsidP="00FA64F5">
            <w:pPr>
              <w:pStyle w:val="Footer"/>
              <w:numPr>
                <w:ilvl w:val="0"/>
                <w:numId w:val="2"/>
              </w:numPr>
              <w:tabs>
                <w:tab w:val="clear" w:pos="720"/>
                <w:tab w:val="clear" w:pos="4320"/>
                <w:tab w:val="clear" w:pos="8640"/>
                <w:tab w:val="num" w:pos="414"/>
              </w:tabs>
              <w:ind w:left="414"/>
              <w:rPr>
                <w:rFonts w:cs="Arial"/>
              </w:rPr>
            </w:pPr>
            <w:r>
              <w:rPr>
                <w:rFonts w:cs="Arial"/>
              </w:rPr>
              <w:t>Work</w:t>
            </w:r>
            <w:r w:rsidRPr="00155193">
              <w:rPr>
                <w:rFonts w:cs="Arial"/>
              </w:rPr>
              <w:t xml:space="preserve"> i</w:t>
            </w:r>
            <w:r>
              <w:rPr>
                <w:rFonts w:cs="Arial"/>
              </w:rPr>
              <w:t>n teams and individually to set</w:t>
            </w:r>
            <w:r w:rsidRPr="00155193">
              <w:rPr>
                <w:rFonts w:cs="Arial"/>
              </w:rPr>
              <w:t xml:space="preserve"> up</w:t>
            </w:r>
            <w:r>
              <w:rPr>
                <w:rFonts w:cs="Arial"/>
              </w:rPr>
              <w:t xml:space="preserve"> and tear down </w:t>
            </w:r>
            <w:r w:rsidRPr="00155193">
              <w:rPr>
                <w:rFonts w:cs="Arial"/>
              </w:rPr>
              <w:t>rooms and event space.</w:t>
            </w:r>
          </w:p>
          <w:p w:rsidR="006725B2" w:rsidRPr="00155193" w:rsidRDefault="006725B2" w:rsidP="003605B9">
            <w:pPr>
              <w:pStyle w:val="Footer"/>
              <w:numPr>
                <w:ilvl w:val="0"/>
                <w:numId w:val="2"/>
              </w:numPr>
              <w:tabs>
                <w:tab w:val="clear" w:pos="720"/>
                <w:tab w:val="clear" w:pos="4320"/>
                <w:tab w:val="clear" w:pos="8640"/>
                <w:tab w:val="num" w:pos="414"/>
              </w:tabs>
              <w:ind w:left="414"/>
              <w:rPr>
                <w:rFonts w:cs="Arial"/>
              </w:rPr>
            </w:pPr>
            <w:r w:rsidRPr="00155193">
              <w:rPr>
                <w:rFonts w:cs="Arial"/>
              </w:rPr>
              <w:t>Knowledge of setup verbiage and room setup details for different rooms and equipment.</w:t>
            </w:r>
          </w:p>
          <w:p w:rsidR="006725B2" w:rsidRPr="00155193" w:rsidRDefault="006725B2" w:rsidP="007E7072">
            <w:pPr>
              <w:pStyle w:val="Footer"/>
              <w:numPr>
                <w:ilvl w:val="0"/>
                <w:numId w:val="2"/>
              </w:numPr>
              <w:tabs>
                <w:tab w:val="clear" w:pos="720"/>
                <w:tab w:val="clear" w:pos="4320"/>
                <w:tab w:val="clear" w:pos="8640"/>
                <w:tab w:val="num" w:pos="414"/>
              </w:tabs>
              <w:ind w:left="414"/>
              <w:rPr>
                <w:rFonts w:cs="Arial"/>
              </w:rPr>
            </w:pPr>
            <w:r w:rsidRPr="00155193">
              <w:rPr>
                <w:rFonts w:cs="Arial"/>
              </w:rPr>
              <w:t xml:space="preserve">Working knowledge of </w:t>
            </w:r>
            <w:r>
              <w:rPr>
                <w:rFonts w:cs="Arial"/>
              </w:rPr>
              <w:t xml:space="preserve">basic </w:t>
            </w:r>
            <w:r w:rsidRPr="00155193">
              <w:rPr>
                <w:rFonts w:cs="Arial"/>
              </w:rPr>
              <w:t>audio-</w:t>
            </w:r>
            <w:r>
              <w:rPr>
                <w:rFonts w:cs="Arial"/>
              </w:rPr>
              <w:t>visual equipment.</w:t>
            </w:r>
          </w:p>
          <w:p w:rsidR="006725B2" w:rsidRPr="00155193" w:rsidRDefault="006725B2" w:rsidP="007E7072">
            <w:pPr>
              <w:pStyle w:val="Footer"/>
              <w:numPr>
                <w:ilvl w:val="0"/>
                <w:numId w:val="2"/>
              </w:numPr>
              <w:tabs>
                <w:tab w:val="clear" w:pos="720"/>
                <w:tab w:val="clear" w:pos="4320"/>
                <w:tab w:val="clear" w:pos="8640"/>
                <w:tab w:val="num" w:pos="414"/>
              </w:tabs>
              <w:ind w:left="414"/>
              <w:rPr>
                <w:rFonts w:cs="Arial"/>
              </w:rPr>
            </w:pPr>
            <w:r w:rsidRPr="00155193">
              <w:rPr>
                <w:rFonts w:cs="Arial"/>
              </w:rPr>
              <w:t xml:space="preserve">Work collaboratively during setup and teardown with </w:t>
            </w:r>
            <w:r>
              <w:rPr>
                <w:rFonts w:cs="Arial"/>
              </w:rPr>
              <w:t>Buil</w:t>
            </w:r>
            <w:r w:rsidR="00B60946">
              <w:rPr>
                <w:rFonts w:cs="Arial"/>
              </w:rPr>
              <w:t>ding Managers, Information Desk</w:t>
            </w:r>
            <w:bookmarkStart w:id="0" w:name="_GoBack"/>
            <w:bookmarkEnd w:id="0"/>
            <w:r>
              <w:rPr>
                <w:rFonts w:cs="Arial"/>
              </w:rPr>
              <w:t xml:space="preserve">, </w:t>
            </w:r>
            <w:r w:rsidRPr="00155193">
              <w:rPr>
                <w:rFonts w:cs="Arial"/>
              </w:rPr>
              <w:t>Custodial and Maintenance</w:t>
            </w:r>
            <w:r>
              <w:rPr>
                <w:rFonts w:cs="Arial"/>
              </w:rPr>
              <w:t xml:space="preserve"> </w:t>
            </w:r>
            <w:r w:rsidRPr="00155193">
              <w:rPr>
                <w:rFonts w:cs="Arial"/>
              </w:rPr>
              <w:t>staffs.</w:t>
            </w:r>
          </w:p>
          <w:p w:rsidR="006725B2" w:rsidRDefault="006725B2" w:rsidP="007E7072">
            <w:pPr>
              <w:pStyle w:val="Footer"/>
              <w:numPr>
                <w:ilvl w:val="0"/>
                <w:numId w:val="2"/>
              </w:numPr>
              <w:tabs>
                <w:tab w:val="clear" w:pos="720"/>
                <w:tab w:val="clear" w:pos="4320"/>
                <w:tab w:val="clear" w:pos="8640"/>
                <w:tab w:val="num" w:pos="414"/>
              </w:tabs>
              <w:ind w:left="414"/>
              <w:rPr>
                <w:rFonts w:cs="Arial"/>
              </w:rPr>
            </w:pPr>
            <w:r w:rsidRPr="00155193">
              <w:rPr>
                <w:rFonts w:cs="Arial"/>
              </w:rPr>
              <w:t xml:space="preserve">Maintain neat and clean </w:t>
            </w:r>
            <w:r>
              <w:rPr>
                <w:rFonts w:cs="Arial"/>
              </w:rPr>
              <w:t>appearance of office</w:t>
            </w:r>
            <w:r w:rsidRPr="00155193">
              <w:rPr>
                <w:rFonts w:cs="Arial"/>
              </w:rPr>
              <w:t xml:space="preserve">, lounges, meeting rooms, hallways (in coordination with </w:t>
            </w:r>
            <w:r>
              <w:rPr>
                <w:rFonts w:cs="Arial"/>
              </w:rPr>
              <w:t>custodial</w:t>
            </w:r>
            <w:r w:rsidRPr="00155193">
              <w:rPr>
                <w:rFonts w:cs="Arial"/>
              </w:rPr>
              <w:t xml:space="preserve"> staff).</w:t>
            </w:r>
          </w:p>
          <w:p w:rsidR="006725B2" w:rsidRPr="00155193" w:rsidRDefault="006725B2" w:rsidP="007E7072">
            <w:pPr>
              <w:pStyle w:val="Footer"/>
              <w:numPr>
                <w:ilvl w:val="0"/>
                <w:numId w:val="2"/>
              </w:numPr>
              <w:tabs>
                <w:tab w:val="clear" w:pos="720"/>
                <w:tab w:val="clear" w:pos="4320"/>
                <w:tab w:val="clear" w:pos="8640"/>
                <w:tab w:val="num" w:pos="414"/>
              </w:tabs>
              <w:ind w:left="414"/>
              <w:rPr>
                <w:rFonts w:cs="Arial"/>
              </w:rPr>
            </w:pPr>
            <w:r>
              <w:rPr>
                <w:rFonts w:cs="Arial"/>
              </w:rPr>
              <w:t>Must complete assigned shifts regardless of time scheduled.</w:t>
            </w:r>
          </w:p>
          <w:p w:rsidR="006725B2" w:rsidRPr="00155193" w:rsidRDefault="006725B2">
            <w:pPr>
              <w:rPr>
                <w:rFonts w:cs="Arial"/>
              </w:rPr>
            </w:pPr>
            <w:r w:rsidRPr="00155193">
              <w:rPr>
                <w:rFonts w:cs="Arial"/>
              </w:rPr>
              <w:t xml:space="preserve"> </w:t>
            </w:r>
          </w:p>
          <w:p w:rsidR="006725B2" w:rsidRPr="00155193" w:rsidRDefault="006725B2">
            <w:pPr>
              <w:rPr>
                <w:rFonts w:cs="Arial"/>
                <w:b/>
                <w:u w:val="single"/>
              </w:rPr>
            </w:pPr>
            <w:r w:rsidRPr="00155193">
              <w:rPr>
                <w:rFonts w:cs="Arial"/>
                <w:b/>
                <w:u w:val="single"/>
              </w:rPr>
              <w:t xml:space="preserve">Store room </w:t>
            </w:r>
          </w:p>
          <w:p w:rsidR="006725B2" w:rsidRPr="00155193" w:rsidRDefault="006725B2" w:rsidP="002C4CEC">
            <w:pPr>
              <w:numPr>
                <w:ilvl w:val="0"/>
                <w:numId w:val="3"/>
              </w:numPr>
              <w:tabs>
                <w:tab w:val="clear" w:pos="720"/>
                <w:tab w:val="num" w:pos="414"/>
              </w:tabs>
              <w:ind w:left="414"/>
              <w:rPr>
                <w:rFonts w:cs="Arial"/>
              </w:rPr>
            </w:pPr>
            <w:r w:rsidRPr="00155193">
              <w:rPr>
                <w:rFonts w:cs="Arial"/>
              </w:rPr>
              <w:t>Organization of furniture storeroom and audio-visual storage rooms.</w:t>
            </w:r>
          </w:p>
          <w:p w:rsidR="006725B2" w:rsidRPr="00155193" w:rsidRDefault="006725B2" w:rsidP="002C4CEC">
            <w:pPr>
              <w:numPr>
                <w:ilvl w:val="0"/>
                <w:numId w:val="3"/>
              </w:numPr>
              <w:tabs>
                <w:tab w:val="clear" w:pos="720"/>
                <w:tab w:val="num" w:pos="414"/>
              </w:tabs>
              <w:ind w:left="414"/>
              <w:rPr>
                <w:rFonts w:cs="Arial"/>
              </w:rPr>
            </w:pPr>
            <w:r w:rsidRPr="00155193">
              <w:rPr>
                <w:rFonts w:cs="Arial"/>
              </w:rPr>
              <w:t>Maintain orderly appearance in all storage areas</w:t>
            </w:r>
            <w:r>
              <w:rPr>
                <w:rFonts w:cs="Arial"/>
              </w:rPr>
              <w:t>.</w:t>
            </w:r>
          </w:p>
          <w:p w:rsidR="006725B2" w:rsidRPr="00155193" w:rsidRDefault="006725B2">
            <w:pPr>
              <w:rPr>
                <w:rFonts w:cs="Arial"/>
              </w:rPr>
            </w:pPr>
          </w:p>
          <w:p w:rsidR="006725B2" w:rsidRDefault="006725B2">
            <w:pPr>
              <w:rPr>
                <w:rFonts w:cs="Arial"/>
                <w:b/>
                <w:u w:val="single"/>
              </w:rPr>
            </w:pPr>
          </w:p>
          <w:p w:rsidR="006725B2" w:rsidRPr="00155193" w:rsidRDefault="006725B2">
            <w:pPr>
              <w:rPr>
                <w:rFonts w:cs="Arial"/>
                <w:b/>
                <w:u w:val="single"/>
              </w:rPr>
            </w:pPr>
            <w:r w:rsidRPr="00155193">
              <w:rPr>
                <w:rFonts w:cs="Arial"/>
                <w:b/>
                <w:u w:val="single"/>
              </w:rPr>
              <w:t>Other Duties</w:t>
            </w:r>
          </w:p>
          <w:p w:rsidR="006725B2" w:rsidRPr="00155193" w:rsidRDefault="006725B2" w:rsidP="002C4CEC">
            <w:pPr>
              <w:numPr>
                <w:ilvl w:val="0"/>
                <w:numId w:val="3"/>
              </w:numPr>
              <w:tabs>
                <w:tab w:val="clear" w:pos="720"/>
                <w:tab w:val="num" w:pos="414"/>
              </w:tabs>
              <w:ind w:left="414"/>
              <w:rPr>
                <w:rFonts w:cs="Arial"/>
              </w:rPr>
            </w:pPr>
            <w:r w:rsidRPr="00155193">
              <w:rPr>
                <w:rFonts w:cs="Arial"/>
              </w:rPr>
              <w:t>As reques</w:t>
            </w:r>
            <w:r>
              <w:rPr>
                <w:rFonts w:cs="Arial"/>
              </w:rPr>
              <w:t>ted by</w:t>
            </w:r>
            <w:r w:rsidRPr="00155193">
              <w:rPr>
                <w:rFonts w:cs="Arial"/>
              </w:rPr>
              <w:t xml:space="preserve"> setup coordinators</w:t>
            </w:r>
            <w:r>
              <w:rPr>
                <w:rFonts w:cs="Arial"/>
              </w:rPr>
              <w:t>, event managers or building managers</w:t>
            </w:r>
            <w:r w:rsidRPr="00155193">
              <w:rPr>
                <w:rFonts w:cs="Arial"/>
              </w:rPr>
              <w:t>.</w:t>
            </w:r>
          </w:p>
          <w:p w:rsidR="006725B2" w:rsidRPr="00155193" w:rsidRDefault="006725B2" w:rsidP="002C4CEC">
            <w:pPr>
              <w:numPr>
                <w:ilvl w:val="0"/>
                <w:numId w:val="3"/>
              </w:numPr>
              <w:tabs>
                <w:tab w:val="clear" w:pos="720"/>
                <w:tab w:val="num" w:pos="414"/>
              </w:tabs>
              <w:ind w:left="414"/>
              <w:rPr>
                <w:rFonts w:cs="Arial"/>
              </w:rPr>
            </w:pPr>
            <w:r>
              <w:rPr>
                <w:rFonts w:cs="Arial"/>
              </w:rPr>
              <w:t>Assist Building Managers, Custodial &amp; Information Desk</w:t>
            </w:r>
            <w:r w:rsidRPr="00155193">
              <w:rPr>
                <w:rFonts w:cs="Arial"/>
              </w:rPr>
              <w:t xml:space="preserve"> Staff as needed with their duties.</w:t>
            </w:r>
          </w:p>
          <w:p w:rsidR="006725B2" w:rsidRPr="00155193" w:rsidRDefault="006725B2" w:rsidP="002C4CEC">
            <w:pPr>
              <w:numPr>
                <w:ilvl w:val="0"/>
                <w:numId w:val="3"/>
              </w:numPr>
              <w:tabs>
                <w:tab w:val="clear" w:pos="720"/>
                <w:tab w:val="num" w:pos="414"/>
              </w:tabs>
              <w:ind w:left="414"/>
              <w:rPr>
                <w:rFonts w:cs="Arial"/>
              </w:rPr>
            </w:pPr>
            <w:r w:rsidRPr="00155193">
              <w:rPr>
                <w:rFonts w:cs="Arial"/>
              </w:rPr>
              <w:t>Attend required student employee staff development meetings/programs/trainings.</w:t>
            </w:r>
          </w:p>
          <w:p w:rsidR="006725B2" w:rsidRPr="00155193" w:rsidRDefault="006725B2" w:rsidP="002C4CEC">
            <w:pPr>
              <w:numPr>
                <w:ilvl w:val="0"/>
                <w:numId w:val="3"/>
              </w:numPr>
              <w:tabs>
                <w:tab w:val="clear" w:pos="720"/>
                <w:tab w:val="num" w:pos="414"/>
              </w:tabs>
              <w:ind w:left="414"/>
              <w:rPr>
                <w:rFonts w:cs="Arial"/>
              </w:rPr>
            </w:pPr>
            <w:r w:rsidRPr="00155193">
              <w:rPr>
                <w:rFonts w:cs="Arial"/>
              </w:rPr>
              <w:t>Provide prompt and courteous customer service to guests and clients</w:t>
            </w:r>
            <w:r>
              <w:rPr>
                <w:rFonts w:cs="Arial"/>
              </w:rPr>
              <w:t>.</w:t>
            </w:r>
          </w:p>
        </w:tc>
      </w:tr>
      <w:tr w:rsidR="00111E6A" w:rsidTr="0067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107"/>
        </w:trPr>
        <w:tc>
          <w:tcPr>
            <w:tcW w:w="11070" w:type="dxa"/>
            <w:tcBorders>
              <w:top w:val="double" w:sz="6" w:space="0" w:color="auto"/>
              <w:left w:val="double" w:sz="6" w:space="0" w:color="auto"/>
              <w:bottom w:val="double" w:sz="6" w:space="0" w:color="auto"/>
              <w:right w:val="double" w:sz="6" w:space="0" w:color="auto"/>
            </w:tcBorders>
          </w:tcPr>
          <w:p w:rsidR="00111E6A" w:rsidRDefault="00111E6A">
            <w:pPr>
              <w:rPr>
                <w:rFonts w:cs="Arial"/>
                <w:b/>
              </w:rPr>
            </w:pPr>
            <w:r>
              <w:rPr>
                <w:rFonts w:cs="Arial"/>
                <w:b/>
              </w:rPr>
              <w:t>Who reviews the work of this position?    How?  How often?  Purpose of the review?</w:t>
            </w:r>
          </w:p>
          <w:p w:rsidR="00111E6A" w:rsidRDefault="00111E6A">
            <w:pPr>
              <w:rPr>
                <w:rFonts w:cs="Arial"/>
                <w:b/>
                <w:bCs/>
              </w:rPr>
            </w:pPr>
            <w:r>
              <w:rPr>
                <w:rFonts w:cs="Arial"/>
              </w:rPr>
              <w:t xml:space="preserve">  </w:t>
            </w:r>
          </w:p>
          <w:p w:rsidR="00111E6A" w:rsidRDefault="003605B9" w:rsidP="00740F0C">
            <w:pPr>
              <w:rPr>
                <w:rFonts w:cs="Arial"/>
              </w:rPr>
            </w:pPr>
            <w:r>
              <w:rPr>
                <w:rFonts w:cs="Arial"/>
              </w:rPr>
              <w:t>Supervisor</w:t>
            </w:r>
            <w:r w:rsidR="00740F0C">
              <w:rPr>
                <w:rFonts w:cs="Arial"/>
              </w:rPr>
              <w:t>,</w:t>
            </w:r>
            <w:r>
              <w:rPr>
                <w:rFonts w:cs="Arial"/>
              </w:rPr>
              <w:t xml:space="preserve"> setup coordinators</w:t>
            </w:r>
            <w:r w:rsidR="00740F0C">
              <w:rPr>
                <w:rFonts w:cs="Arial"/>
              </w:rPr>
              <w:t>, event managers and building managers</w:t>
            </w:r>
            <w:r w:rsidR="00F60992">
              <w:rPr>
                <w:rFonts w:cs="Arial"/>
              </w:rPr>
              <w:t>.  Verbally and daily as needed</w:t>
            </w:r>
            <w:r w:rsidR="00111E6A">
              <w:rPr>
                <w:rFonts w:cs="Arial"/>
              </w:rPr>
              <w:t>.  Reviews are designed to ensure staff excellence</w:t>
            </w:r>
            <w:r>
              <w:rPr>
                <w:rFonts w:cs="Arial"/>
              </w:rPr>
              <w:t xml:space="preserve"> and enhance performance</w:t>
            </w:r>
            <w:r w:rsidR="00111E6A">
              <w:rPr>
                <w:rFonts w:cs="Arial"/>
              </w:rPr>
              <w:t>.</w:t>
            </w:r>
          </w:p>
        </w:tc>
      </w:tr>
    </w:tbl>
    <w:p w:rsidR="00111E6A" w:rsidRDefault="00111E6A">
      <w:pPr>
        <w:rPr>
          <w:b/>
          <w:bCs/>
        </w:rPr>
      </w:pPr>
    </w:p>
    <w:p w:rsidR="00111E6A" w:rsidRDefault="00111E6A">
      <w:pPr>
        <w:rPr>
          <w:b/>
          <w:bCs/>
        </w:rPr>
      </w:pPr>
    </w:p>
    <w:tbl>
      <w:tblPr>
        <w:tblW w:w="11070" w:type="dxa"/>
        <w:tblInd w:w="203" w:type="dxa"/>
        <w:tblLayout w:type="fixed"/>
        <w:tblCellMar>
          <w:left w:w="0" w:type="dxa"/>
          <w:right w:w="0" w:type="dxa"/>
        </w:tblCellMar>
        <w:tblLook w:val="0000" w:firstRow="0" w:lastRow="0" w:firstColumn="0" w:lastColumn="0" w:noHBand="0" w:noVBand="0"/>
      </w:tblPr>
      <w:tblGrid>
        <w:gridCol w:w="5580"/>
        <w:gridCol w:w="5490"/>
      </w:tblGrid>
      <w:tr w:rsidR="00111E6A" w:rsidTr="00D17CD2">
        <w:trPr>
          <w:cantSplit/>
          <w:trHeight w:val="468"/>
        </w:trPr>
        <w:tc>
          <w:tcPr>
            <w:tcW w:w="5580" w:type="dxa"/>
            <w:tcBorders>
              <w:top w:val="double" w:sz="6" w:space="0" w:color="auto"/>
              <w:left w:val="double" w:sz="6" w:space="0" w:color="auto"/>
              <w:bottom w:val="double" w:sz="6" w:space="0" w:color="auto"/>
            </w:tcBorders>
          </w:tcPr>
          <w:p w:rsidR="00111E6A" w:rsidRDefault="00111E6A">
            <w:pPr>
              <w:tabs>
                <w:tab w:val="left" w:pos="4323"/>
              </w:tabs>
              <w:rPr>
                <w:rFonts w:cs="Arial"/>
              </w:rPr>
            </w:pPr>
            <w:r>
              <w:rPr>
                <w:rFonts w:cs="Arial"/>
              </w:rPr>
              <w:t>Employee Signature                                            Date</w:t>
            </w:r>
          </w:p>
          <w:p w:rsidR="00111E6A" w:rsidRDefault="00111E6A">
            <w:pPr>
              <w:rPr>
                <w:rFonts w:cs="Arial"/>
              </w:rPr>
            </w:pPr>
          </w:p>
          <w:p w:rsidR="00111E6A" w:rsidRDefault="00111E6A">
            <w:pPr>
              <w:rPr>
                <w:rFonts w:cs="Arial"/>
              </w:rPr>
            </w:pPr>
          </w:p>
        </w:tc>
        <w:tc>
          <w:tcPr>
            <w:tcW w:w="5490" w:type="dxa"/>
            <w:tcBorders>
              <w:top w:val="double" w:sz="6" w:space="0" w:color="auto"/>
              <w:left w:val="single" w:sz="6" w:space="0" w:color="auto"/>
              <w:bottom w:val="double" w:sz="6" w:space="0" w:color="auto"/>
              <w:right w:val="double" w:sz="6" w:space="0" w:color="auto"/>
            </w:tcBorders>
          </w:tcPr>
          <w:p w:rsidR="00111E6A" w:rsidRDefault="00111E6A">
            <w:pPr>
              <w:tabs>
                <w:tab w:val="left" w:pos="4353"/>
              </w:tabs>
              <w:rPr>
                <w:rFonts w:cs="Arial"/>
              </w:rPr>
            </w:pPr>
            <w:r>
              <w:rPr>
                <w:rFonts w:cs="Arial"/>
              </w:rPr>
              <w:t>Supervisor Signature</w:t>
            </w:r>
            <w:r>
              <w:rPr>
                <w:rFonts w:cs="Arial"/>
              </w:rPr>
              <w:tab/>
              <w:t>Date</w:t>
            </w:r>
          </w:p>
        </w:tc>
      </w:tr>
    </w:tbl>
    <w:p w:rsidR="00111E6A" w:rsidRDefault="00111E6A"/>
    <w:p w:rsidR="00111E6A" w:rsidRDefault="00111E6A">
      <w:pPr>
        <w:tabs>
          <w:tab w:val="right" w:pos="11430"/>
        </w:tabs>
        <w:rPr>
          <w:rFonts w:cs="Arial"/>
          <w:sz w:val="18"/>
        </w:rPr>
      </w:pPr>
    </w:p>
    <w:sectPr w:rsidR="00111E6A">
      <w:type w:val="continuous"/>
      <w:pgSz w:w="12240" w:h="15840"/>
      <w:pgMar w:top="360" w:right="360" w:bottom="360" w:left="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C51"/>
    <w:multiLevelType w:val="hybridMultilevel"/>
    <w:tmpl w:val="3C388C9E"/>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2DBF44CF"/>
    <w:multiLevelType w:val="hybridMultilevel"/>
    <w:tmpl w:val="BC28B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2503F"/>
    <w:multiLevelType w:val="hybridMultilevel"/>
    <w:tmpl w:val="53A08E5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42468"/>
    <w:multiLevelType w:val="hybridMultilevel"/>
    <w:tmpl w:val="A09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C50F2"/>
    <w:multiLevelType w:val="hybridMultilevel"/>
    <w:tmpl w:val="16E80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F2"/>
    <w:rsid w:val="00022E70"/>
    <w:rsid w:val="00065348"/>
    <w:rsid w:val="000C353A"/>
    <w:rsid w:val="00111E6A"/>
    <w:rsid w:val="00155193"/>
    <w:rsid w:val="002032F2"/>
    <w:rsid w:val="002C4CEC"/>
    <w:rsid w:val="003605B9"/>
    <w:rsid w:val="004D6F7C"/>
    <w:rsid w:val="00540E31"/>
    <w:rsid w:val="00631A8E"/>
    <w:rsid w:val="006725B2"/>
    <w:rsid w:val="006A4333"/>
    <w:rsid w:val="00723B66"/>
    <w:rsid w:val="00740F0C"/>
    <w:rsid w:val="007D7FFE"/>
    <w:rsid w:val="007E7072"/>
    <w:rsid w:val="00865A0F"/>
    <w:rsid w:val="008F365B"/>
    <w:rsid w:val="00955DA2"/>
    <w:rsid w:val="00B60946"/>
    <w:rsid w:val="00C667F0"/>
    <w:rsid w:val="00D17CD2"/>
    <w:rsid w:val="00DD7CF7"/>
    <w:rsid w:val="00E07485"/>
    <w:rsid w:val="00E46EAC"/>
    <w:rsid w:val="00EE26DA"/>
    <w:rsid w:val="00F60992"/>
    <w:rsid w:val="00FA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2CD8C7"/>
  <w15:docId w15:val="{461D1E19-7F24-48DC-BBB1-8E6D46C7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rFonts w:cs="Arial"/>
      <w:b/>
      <w:bCs/>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tabs>
        <w:tab w:val="left" w:pos="393"/>
      </w:tabs>
      <w:ind w:left="393" w:hanging="393"/>
    </w:pPr>
    <w:rPr>
      <w:rFonts w:cs="Arial"/>
    </w:rPr>
  </w:style>
  <w:style w:type="paragraph" w:styleId="Caption">
    <w:name w:val="caption"/>
    <w:basedOn w:val="Normal"/>
    <w:next w:val="Normal"/>
    <w:qFormat/>
    <w:rPr>
      <w:rFonts w:cs="Arial"/>
      <w:b/>
    </w:rPr>
  </w:style>
  <w:style w:type="paragraph" w:styleId="BalloonText">
    <w:name w:val="Balloon Text"/>
    <w:basedOn w:val="Normal"/>
    <w:semiHidden/>
    <w:rsid w:val="002C4CEC"/>
    <w:rPr>
      <w:rFonts w:ascii="Tahoma" w:hAnsi="Tahoma" w:cs="Tahoma"/>
      <w:sz w:val="16"/>
      <w:szCs w:val="16"/>
    </w:rPr>
  </w:style>
  <w:style w:type="paragraph" w:styleId="ListParagraph">
    <w:name w:val="List Paragraph"/>
    <w:basedOn w:val="Normal"/>
    <w:uiPriority w:val="34"/>
    <w:qFormat/>
    <w:rsid w:val="004D6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OSU-SB</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Gillies</dc:creator>
  <cp:lastModifiedBy>Rucker, Michelle</cp:lastModifiedBy>
  <cp:revision>11</cp:revision>
  <cp:lastPrinted>2007-08-13T20:02:00Z</cp:lastPrinted>
  <dcterms:created xsi:type="dcterms:W3CDTF">2013-07-18T22:17:00Z</dcterms:created>
  <dcterms:modified xsi:type="dcterms:W3CDTF">2017-10-11T22:24:00Z</dcterms:modified>
</cp:coreProperties>
</file>